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3F37" w14:textId="72F1F246" w:rsidR="00B4024C" w:rsidRDefault="00B4024C" w:rsidP="00B4024C">
      <w:pPr>
        <w:spacing w:line="264" w:lineRule="atLeast"/>
        <w:jc w:val="center"/>
        <w:outlineLvl w:val="0"/>
        <w:rPr>
          <w:rFonts w:ascii="pf_highway_sans_pro_mediumRg" w:eastAsia="Times New Roman" w:hAnsi="pf_highway_sans_pro_mediumRg" w:cs="Times New Roman"/>
          <w:color w:val="2A2A2A"/>
          <w:kern w:val="36"/>
          <w:sz w:val="42"/>
          <w:szCs w:val="42"/>
          <w:lang w:eastAsia="el-GR"/>
          <w14:ligatures w14:val="none"/>
        </w:rPr>
      </w:pPr>
      <w:r w:rsidRPr="00A21BB1">
        <w:rPr>
          <w:rFonts w:ascii="Helvetica" w:hAnsi="Helvetica"/>
          <w:noProof/>
          <w:color w:val="000000" w:themeColor="text1"/>
          <w:sz w:val="22"/>
          <w:szCs w:val="22"/>
          <w:lang w:val="en-US"/>
        </w:rPr>
        <w:drawing>
          <wp:inline distT="0" distB="0" distL="0" distR="0" wp14:anchorId="46E86AB4" wp14:editId="5D525E38">
            <wp:extent cx="1735667" cy="1735667"/>
            <wp:effectExtent l="0" t="0" r="0" b="0"/>
            <wp:docPr id="1776933794" name="Εικόνα 1" descr="Εικόνα που περιέχει ποτήρι, ποτήρι κρασιού, είδη πόσης,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33794" name="Εικόνα 1" descr="Εικόνα που περιέχει ποτήρι, ποτήρι κρασιού, είδη πόσης, κείμενο&#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3284" cy="1763284"/>
                    </a:xfrm>
                    <a:prstGeom prst="rect">
                      <a:avLst/>
                    </a:prstGeom>
                  </pic:spPr>
                </pic:pic>
              </a:graphicData>
            </a:graphic>
          </wp:inline>
        </w:drawing>
      </w:r>
    </w:p>
    <w:p w14:paraId="605DCA67" w14:textId="660E3035" w:rsidR="00994060" w:rsidRPr="00B4024C" w:rsidRDefault="00994060" w:rsidP="00B4024C">
      <w:pPr>
        <w:spacing w:line="264" w:lineRule="atLeast"/>
        <w:jc w:val="center"/>
        <w:outlineLvl w:val="0"/>
        <w:rPr>
          <w:rFonts w:ascii="Times New Roman" w:eastAsia="Times New Roman" w:hAnsi="Times New Roman" w:cs="Times New Roman"/>
          <w:color w:val="2A2A2A"/>
          <w:kern w:val="36"/>
          <w:lang w:eastAsia="el-GR"/>
          <w14:ligatures w14:val="none"/>
        </w:rPr>
      </w:pPr>
      <w:proofErr w:type="spellStart"/>
      <w:r w:rsidRPr="00B4024C">
        <w:rPr>
          <w:rFonts w:ascii="Times New Roman" w:eastAsia="Times New Roman" w:hAnsi="Times New Roman" w:cs="Times New Roman"/>
          <w:color w:val="2A2A2A"/>
          <w:kern w:val="36"/>
          <w:lang w:eastAsia="el-GR"/>
          <w14:ligatures w14:val="none"/>
        </w:rPr>
        <w:t>Peloponnese</w:t>
      </w:r>
      <w:proofErr w:type="spellEnd"/>
      <w:r w:rsidRPr="00B4024C">
        <w:rPr>
          <w:rFonts w:ascii="Times New Roman" w:eastAsia="Times New Roman" w:hAnsi="Times New Roman" w:cs="Times New Roman"/>
          <w:color w:val="2A2A2A"/>
          <w:kern w:val="36"/>
          <w:lang w:eastAsia="el-GR"/>
          <w14:ligatures w14:val="none"/>
        </w:rPr>
        <w:t xml:space="preserve"> </w:t>
      </w:r>
      <w:proofErr w:type="spellStart"/>
      <w:r w:rsidRPr="00B4024C">
        <w:rPr>
          <w:rFonts w:ascii="Times New Roman" w:eastAsia="Times New Roman" w:hAnsi="Times New Roman" w:cs="Times New Roman"/>
          <w:color w:val="2A2A2A"/>
          <w:kern w:val="36"/>
          <w:lang w:eastAsia="el-GR"/>
          <w14:ligatures w14:val="none"/>
        </w:rPr>
        <w:t>Wine</w:t>
      </w:r>
      <w:proofErr w:type="spellEnd"/>
      <w:r w:rsidRPr="00B4024C">
        <w:rPr>
          <w:rFonts w:ascii="Times New Roman" w:eastAsia="Times New Roman" w:hAnsi="Times New Roman" w:cs="Times New Roman"/>
          <w:color w:val="2A2A2A"/>
          <w:kern w:val="36"/>
          <w:lang w:eastAsia="el-GR"/>
          <w14:ligatures w14:val="none"/>
        </w:rPr>
        <w:t xml:space="preserve"> </w:t>
      </w:r>
      <w:proofErr w:type="spellStart"/>
      <w:r w:rsidRPr="00B4024C">
        <w:rPr>
          <w:rFonts w:ascii="Times New Roman" w:eastAsia="Times New Roman" w:hAnsi="Times New Roman" w:cs="Times New Roman"/>
          <w:color w:val="2A2A2A"/>
          <w:kern w:val="36"/>
          <w:lang w:eastAsia="el-GR"/>
          <w14:ligatures w14:val="none"/>
        </w:rPr>
        <w:t>Festival</w:t>
      </w:r>
      <w:proofErr w:type="spellEnd"/>
      <w:r w:rsidRPr="00B4024C">
        <w:rPr>
          <w:rFonts w:ascii="Times New Roman" w:eastAsia="Times New Roman" w:hAnsi="Times New Roman" w:cs="Times New Roman"/>
          <w:color w:val="2A2A2A"/>
          <w:kern w:val="36"/>
          <w:lang w:eastAsia="el-GR"/>
          <w14:ligatures w14:val="none"/>
        </w:rPr>
        <w:t xml:space="preserve"> </w:t>
      </w:r>
      <w:proofErr w:type="spellStart"/>
      <w:r w:rsidRPr="00B4024C">
        <w:rPr>
          <w:rFonts w:ascii="Times New Roman" w:eastAsia="Times New Roman" w:hAnsi="Times New Roman" w:cs="Times New Roman"/>
          <w:color w:val="2A2A2A"/>
          <w:kern w:val="36"/>
          <w:lang w:eastAsia="el-GR"/>
          <w14:ligatures w14:val="none"/>
        </w:rPr>
        <w:t>Athens</w:t>
      </w:r>
      <w:proofErr w:type="spellEnd"/>
      <w:r w:rsidRPr="00B4024C">
        <w:rPr>
          <w:rFonts w:ascii="Times New Roman" w:eastAsia="Times New Roman" w:hAnsi="Times New Roman" w:cs="Times New Roman"/>
          <w:color w:val="2A2A2A"/>
          <w:kern w:val="36"/>
          <w:lang w:eastAsia="el-GR"/>
          <w14:ligatures w14:val="none"/>
        </w:rPr>
        <w:t xml:space="preserve"> 2026</w:t>
      </w:r>
    </w:p>
    <w:p w14:paraId="5661A96B" w14:textId="2D319F55" w:rsidR="00987B73" w:rsidRPr="002D2F00" w:rsidRDefault="00987B73" w:rsidP="00B4024C">
      <w:pPr>
        <w:jc w:val="center"/>
        <w:rPr>
          <w:rFonts w:ascii="Times New Roman" w:hAnsi="Times New Roman" w:cs="Times New Roman"/>
          <w:b/>
          <w:bCs/>
        </w:rPr>
      </w:pPr>
    </w:p>
    <w:p w14:paraId="4342127C" w14:textId="77777777" w:rsidR="00994060" w:rsidRPr="00B4024C" w:rsidRDefault="00994060" w:rsidP="00B4024C">
      <w:pPr>
        <w:pStyle w:val="Web"/>
        <w:spacing w:before="0" w:beforeAutospacing="0" w:after="330" w:afterAutospacing="0"/>
        <w:jc w:val="center"/>
        <w:rPr>
          <w:b/>
          <w:bCs/>
          <w:color w:val="2A2A2A"/>
        </w:rPr>
      </w:pPr>
      <w:r w:rsidRPr="00B4024C">
        <w:rPr>
          <w:rStyle w:val="aa"/>
          <w:rFonts w:eastAsiaTheme="majorEastAsia"/>
          <w:color w:val="2A2A2A"/>
        </w:rPr>
        <w:t xml:space="preserve">Τα κρασιά της Πελοποννήσου στην Αίγλη </w:t>
      </w:r>
      <w:proofErr w:type="spellStart"/>
      <w:r w:rsidRPr="00B4024C">
        <w:rPr>
          <w:rStyle w:val="aa"/>
          <w:rFonts w:eastAsiaTheme="majorEastAsia"/>
          <w:color w:val="2A2A2A"/>
        </w:rPr>
        <w:t>Ζαππείου</w:t>
      </w:r>
      <w:proofErr w:type="spellEnd"/>
    </w:p>
    <w:p w14:paraId="58CBFD15" w14:textId="77777777" w:rsidR="00994060" w:rsidRPr="00B4024C" w:rsidRDefault="00994060" w:rsidP="00054B93">
      <w:pPr>
        <w:pStyle w:val="Web"/>
        <w:spacing w:before="0" w:beforeAutospacing="0" w:after="330" w:afterAutospacing="0"/>
        <w:jc w:val="both"/>
        <w:rPr>
          <w:b/>
          <w:bCs/>
          <w:color w:val="2A2A2A"/>
        </w:rPr>
      </w:pPr>
      <w:r w:rsidRPr="00B4024C">
        <w:rPr>
          <w:rStyle w:val="aa"/>
          <w:rFonts w:eastAsiaTheme="majorEastAsia"/>
          <w:b w:val="0"/>
          <w:bCs w:val="0"/>
          <w:color w:val="2A2A2A"/>
        </w:rPr>
        <w:t xml:space="preserve">Το </w:t>
      </w:r>
      <w:proofErr w:type="spellStart"/>
      <w:r w:rsidRPr="00B4024C">
        <w:rPr>
          <w:rStyle w:val="aa"/>
          <w:rFonts w:eastAsiaTheme="majorEastAsia"/>
          <w:b w:val="0"/>
          <w:bCs w:val="0"/>
          <w:color w:val="2A2A2A"/>
        </w:rPr>
        <w:t>Peloponnese</w:t>
      </w:r>
      <w:proofErr w:type="spellEnd"/>
      <w:r w:rsidRPr="00B4024C">
        <w:rPr>
          <w:rStyle w:val="aa"/>
          <w:rFonts w:eastAsiaTheme="majorEastAsia"/>
          <w:b w:val="0"/>
          <w:bCs w:val="0"/>
          <w:color w:val="2A2A2A"/>
        </w:rPr>
        <w:t xml:space="preserve"> </w:t>
      </w:r>
      <w:proofErr w:type="spellStart"/>
      <w:r w:rsidRPr="00B4024C">
        <w:rPr>
          <w:rStyle w:val="aa"/>
          <w:rFonts w:eastAsiaTheme="majorEastAsia"/>
          <w:b w:val="0"/>
          <w:bCs w:val="0"/>
          <w:color w:val="2A2A2A"/>
        </w:rPr>
        <w:t>Wine</w:t>
      </w:r>
      <w:proofErr w:type="spellEnd"/>
      <w:r w:rsidRPr="00B4024C">
        <w:rPr>
          <w:rStyle w:val="aa"/>
          <w:rFonts w:eastAsiaTheme="majorEastAsia"/>
          <w:b w:val="0"/>
          <w:bCs w:val="0"/>
          <w:color w:val="2A2A2A"/>
        </w:rPr>
        <w:t xml:space="preserve"> </w:t>
      </w:r>
      <w:proofErr w:type="spellStart"/>
      <w:r w:rsidRPr="00B4024C">
        <w:rPr>
          <w:rStyle w:val="aa"/>
          <w:rFonts w:eastAsiaTheme="majorEastAsia"/>
          <w:b w:val="0"/>
          <w:bCs w:val="0"/>
          <w:color w:val="2A2A2A"/>
        </w:rPr>
        <w:t>Festival</w:t>
      </w:r>
      <w:proofErr w:type="spellEnd"/>
      <w:r w:rsidRPr="00B4024C">
        <w:rPr>
          <w:rStyle w:val="aa"/>
          <w:rFonts w:eastAsiaTheme="majorEastAsia"/>
          <w:b w:val="0"/>
          <w:bCs w:val="0"/>
          <w:color w:val="2A2A2A"/>
        </w:rPr>
        <w:t xml:space="preserve">, ο καθιερωμένος πλέον ετήσιος θεσμός για την αθηναϊκή οινική κοινότητα, επιστρέφει την </w:t>
      </w:r>
      <w:r w:rsidRPr="00B4024C">
        <w:rPr>
          <w:rStyle w:val="aa"/>
          <w:rFonts w:eastAsiaTheme="majorEastAsia"/>
          <w:color w:val="2A2A2A"/>
        </w:rPr>
        <w:t>Δευτέρα 19 Ιανουαρίου 2026</w:t>
      </w:r>
      <w:r w:rsidRPr="00B4024C">
        <w:rPr>
          <w:rStyle w:val="aa"/>
          <w:rFonts w:eastAsiaTheme="majorEastAsia"/>
          <w:b w:val="0"/>
          <w:bCs w:val="0"/>
          <w:color w:val="2A2A2A"/>
        </w:rPr>
        <w:t xml:space="preserve"> στην Αίγλη </w:t>
      </w:r>
      <w:proofErr w:type="spellStart"/>
      <w:r w:rsidRPr="00B4024C">
        <w:rPr>
          <w:rStyle w:val="aa"/>
          <w:rFonts w:eastAsiaTheme="majorEastAsia"/>
          <w:b w:val="0"/>
          <w:bCs w:val="0"/>
          <w:color w:val="2A2A2A"/>
        </w:rPr>
        <w:t>Ζαππείου</w:t>
      </w:r>
      <w:proofErr w:type="spellEnd"/>
      <w:r w:rsidRPr="00B4024C">
        <w:rPr>
          <w:rStyle w:val="aa"/>
          <w:rFonts w:eastAsiaTheme="majorEastAsia"/>
          <w:b w:val="0"/>
          <w:bCs w:val="0"/>
          <w:color w:val="2A2A2A"/>
        </w:rPr>
        <w:t xml:space="preserve">, από τις </w:t>
      </w:r>
      <w:r w:rsidRPr="00B4024C">
        <w:rPr>
          <w:rStyle w:val="aa"/>
          <w:rFonts w:eastAsiaTheme="majorEastAsia"/>
          <w:color w:val="2A2A2A"/>
        </w:rPr>
        <w:t>13:00 έως τις 21:00</w:t>
      </w:r>
      <w:r w:rsidRPr="00B4024C">
        <w:rPr>
          <w:rStyle w:val="aa"/>
          <w:rFonts w:eastAsiaTheme="majorEastAsia"/>
          <w:b w:val="0"/>
          <w:bCs w:val="0"/>
          <w:color w:val="2A2A2A"/>
        </w:rPr>
        <w:t>. Οι «προβολείς» στρέφονται στους δυναμικούς παραγωγούς της Πελοποννήσου, στις ιστορικές ζώνες της και στα κρασιά που εκφράζουν τον μεγαλύτερο και πιο εμβληματικό αμπελώνα της Ελλάδας.</w:t>
      </w:r>
    </w:p>
    <w:p w14:paraId="24B8E6E5" w14:textId="77777777" w:rsidR="00994060" w:rsidRPr="00B4024C" w:rsidRDefault="00994060" w:rsidP="00054B93">
      <w:pPr>
        <w:pStyle w:val="Web"/>
        <w:spacing w:before="0" w:beforeAutospacing="0" w:after="330" w:afterAutospacing="0"/>
        <w:jc w:val="both"/>
        <w:rPr>
          <w:b/>
          <w:bCs/>
          <w:color w:val="2A2A2A"/>
        </w:rPr>
      </w:pPr>
      <w:r w:rsidRPr="00B4024C">
        <w:rPr>
          <w:rStyle w:val="aa"/>
          <w:rFonts w:eastAsiaTheme="majorEastAsia"/>
          <w:b w:val="0"/>
          <w:bCs w:val="0"/>
          <w:color w:val="2A2A2A"/>
        </w:rPr>
        <w:t>Σπάζοντας κάθε προηγούμενο ρεκόρ, η φετινή διοργάνωση συγκεντρώνει 55 οινοποιεία, προσφέροντας στους επισκέπτες μια μοναδική ευκαιρία να ανακαλύψουν από κοντά την ποικιλομορφία, τη σύγχρονη οινοποιητική ταυτότητα και την αστείρευτη δυναμική της Πελοποννήσου.</w:t>
      </w:r>
    </w:p>
    <w:p w14:paraId="647EB7FB" w14:textId="77777777" w:rsidR="00994060" w:rsidRPr="00B4024C" w:rsidRDefault="00994060" w:rsidP="00054B93">
      <w:pPr>
        <w:pStyle w:val="Web"/>
        <w:spacing w:before="0" w:beforeAutospacing="0" w:after="330" w:afterAutospacing="0"/>
        <w:jc w:val="both"/>
        <w:rPr>
          <w:b/>
          <w:bCs/>
          <w:color w:val="2A2A2A"/>
        </w:rPr>
      </w:pPr>
      <w:r w:rsidRPr="00B4024C">
        <w:rPr>
          <w:rStyle w:val="aa"/>
          <w:rFonts w:eastAsiaTheme="majorEastAsia"/>
          <w:b w:val="0"/>
          <w:bCs w:val="0"/>
          <w:color w:val="2A2A2A"/>
        </w:rPr>
        <w:t xml:space="preserve">Οι επισκέπτες θα δοκιμάσουν κρασιά από τις χαρακτηριστικές ποικιλίες της περιοχής — </w:t>
      </w:r>
      <w:proofErr w:type="spellStart"/>
      <w:r w:rsidRPr="00B4024C">
        <w:rPr>
          <w:rStyle w:val="aa"/>
          <w:rFonts w:eastAsiaTheme="majorEastAsia"/>
          <w:b w:val="0"/>
          <w:bCs w:val="0"/>
          <w:color w:val="2A2A2A"/>
        </w:rPr>
        <w:t>Αγιωργίτικο</w:t>
      </w:r>
      <w:proofErr w:type="spellEnd"/>
      <w:r w:rsidRPr="00B4024C">
        <w:rPr>
          <w:rStyle w:val="aa"/>
          <w:rFonts w:eastAsiaTheme="majorEastAsia"/>
          <w:b w:val="0"/>
          <w:bCs w:val="0"/>
          <w:color w:val="2A2A2A"/>
        </w:rPr>
        <w:t xml:space="preserve">, Μοσχοφίλερο, Ροδίτη, Μαυροδάφνη, </w:t>
      </w:r>
      <w:proofErr w:type="spellStart"/>
      <w:r w:rsidRPr="00B4024C">
        <w:rPr>
          <w:rStyle w:val="aa"/>
          <w:rFonts w:eastAsiaTheme="majorEastAsia"/>
          <w:b w:val="0"/>
          <w:bCs w:val="0"/>
          <w:color w:val="2A2A2A"/>
        </w:rPr>
        <w:t>Κυδωνίτσα</w:t>
      </w:r>
      <w:proofErr w:type="spellEnd"/>
      <w:r w:rsidRPr="00B4024C">
        <w:rPr>
          <w:rStyle w:val="aa"/>
          <w:rFonts w:eastAsiaTheme="majorEastAsia"/>
          <w:b w:val="0"/>
          <w:bCs w:val="0"/>
          <w:color w:val="2A2A2A"/>
        </w:rPr>
        <w:t xml:space="preserve"> — σε εκδοχές που συνδυάζουν βαθιά παράδοση και σύγχρονη δημιουργικότητα. Η νέα γενιά παραγωγών δίνει ισχυρό παρών, φέρνοντας φρέσκια αισθητική, νέες ιδέες και ολοκαίνουργιες οινοποιητικές προσεγγίσεις. Ανάμεσα στους εκθέτες, ξεχωρίζουν και οινοποιεία που συστήνονται για πρώτη φορά στο αθηναϊκό κοινό, προσφέροντας μια άμεση, “in </w:t>
      </w:r>
      <w:proofErr w:type="spellStart"/>
      <w:r w:rsidRPr="00B4024C">
        <w:rPr>
          <w:rStyle w:val="aa"/>
          <w:rFonts w:eastAsiaTheme="majorEastAsia"/>
          <w:b w:val="0"/>
          <w:bCs w:val="0"/>
          <w:color w:val="2A2A2A"/>
        </w:rPr>
        <w:t>real</w:t>
      </w:r>
      <w:proofErr w:type="spellEnd"/>
      <w:r w:rsidRPr="00B4024C">
        <w:rPr>
          <w:rStyle w:val="aa"/>
          <w:rFonts w:eastAsiaTheme="majorEastAsia"/>
          <w:b w:val="0"/>
          <w:bCs w:val="0"/>
          <w:color w:val="2A2A2A"/>
        </w:rPr>
        <w:t xml:space="preserve"> </w:t>
      </w:r>
      <w:proofErr w:type="spellStart"/>
      <w:r w:rsidRPr="00B4024C">
        <w:rPr>
          <w:rStyle w:val="aa"/>
          <w:rFonts w:eastAsiaTheme="majorEastAsia"/>
          <w:b w:val="0"/>
          <w:bCs w:val="0"/>
          <w:color w:val="2A2A2A"/>
        </w:rPr>
        <w:t>time</w:t>
      </w:r>
      <w:proofErr w:type="spellEnd"/>
      <w:r w:rsidRPr="00B4024C">
        <w:rPr>
          <w:rStyle w:val="aa"/>
          <w:rFonts w:eastAsiaTheme="majorEastAsia"/>
          <w:b w:val="0"/>
          <w:bCs w:val="0"/>
          <w:color w:val="2A2A2A"/>
        </w:rPr>
        <w:t>” αποτύπωση του σήμερα του πελοποννησιακού κρασιού.</w:t>
      </w:r>
    </w:p>
    <w:p w14:paraId="6C64FB63" w14:textId="77777777" w:rsidR="00994060" w:rsidRPr="00B4024C" w:rsidRDefault="00994060" w:rsidP="00054B93">
      <w:pPr>
        <w:pStyle w:val="Web"/>
        <w:spacing w:before="0" w:beforeAutospacing="0" w:after="330" w:afterAutospacing="0"/>
        <w:jc w:val="both"/>
        <w:rPr>
          <w:color w:val="2A2A2A"/>
          <w:lang w:val="en-US"/>
        </w:rPr>
      </w:pPr>
      <w:r w:rsidRPr="00B4024C">
        <w:rPr>
          <w:rStyle w:val="aa"/>
          <w:rFonts w:eastAsiaTheme="majorEastAsia"/>
          <w:color w:val="2A2A2A"/>
        </w:rPr>
        <w:t>Παράλληλη</w:t>
      </w:r>
      <w:r w:rsidRPr="00B4024C">
        <w:rPr>
          <w:rStyle w:val="aa"/>
          <w:rFonts w:eastAsiaTheme="majorEastAsia"/>
          <w:color w:val="2A2A2A"/>
          <w:lang w:val="en-US"/>
        </w:rPr>
        <w:t xml:space="preserve"> </w:t>
      </w:r>
      <w:r w:rsidRPr="00B4024C">
        <w:rPr>
          <w:rStyle w:val="aa"/>
          <w:rFonts w:eastAsiaTheme="majorEastAsia"/>
          <w:color w:val="2A2A2A"/>
        </w:rPr>
        <w:t>Δράση</w:t>
      </w:r>
      <w:r w:rsidRPr="00B4024C">
        <w:rPr>
          <w:rStyle w:val="aa"/>
          <w:rFonts w:eastAsiaTheme="majorEastAsia"/>
          <w:color w:val="2A2A2A"/>
          <w:lang w:val="en-US"/>
        </w:rPr>
        <w:t xml:space="preserve"> – Unfolding the Value: A Selection Under 12€</w:t>
      </w:r>
    </w:p>
    <w:p w14:paraId="790CF1AF" w14:textId="77777777" w:rsidR="00994060" w:rsidRPr="00B4024C" w:rsidRDefault="00994060" w:rsidP="00054B93">
      <w:pPr>
        <w:pStyle w:val="Web"/>
        <w:spacing w:before="0" w:beforeAutospacing="0" w:after="330" w:afterAutospacing="0"/>
        <w:jc w:val="both"/>
        <w:rPr>
          <w:b/>
          <w:bCs/>
          <w:color w:val="2A2A2A"/>
        </w:rPr>
      </w:pPr>
      <w:r w:rsidRPr="00B4024C">
        <w:rPr>
          <w:rStyle w:val="aa"/>
          <w:rFonts w:eastAsiaTheme="majorEastAsia"/>
          <w:b w:val="0"/>
          <w:bCs w:val="0"/>
          <w:color w:val="2A2A2A"/>
        </w:rPr>
        <w:t xml:space="preserve">Η φετινή θεματική ενότητα εστιάζει σε μια επιμελημένη επιλογή κρασιών με λιανική τιμή έως 12€, αναδεικνύοντας τη δυναμική της Πελοποννήσου και στο πιο προσιτό κομμάτι της αγοράς. Πρόκειται για ετικέτες με εξαιρετική σχέση ποιότητας–τιμής, που δεν υπολείπονται σε χαρακτήρα, ισορροπία ή έκφραση </w:t>
      </w:r>
      <w:proofErr w:type="spellStart"/>
      <w:r w:rsidRPr="00B4024C">
        <w:rPr>
          <w:rStyle w:val="aa"/>
          <w:rFonts w:eastAsiaTheme="majorEastAsia"/>
          <w:b w:val="0"/>
          <w:bCs w:val="0"/>
          <w:color w:val="2A2A2A"/>
        </w:rPr>
        <w:t>terroir</w:t>
      </w:r>
      <w:proofErr w:type="spellEnd"/>
      <w:r w:rsidRPr="00B4024C">
        <w:rPr>
          <w:rStyle w:val="aa"/>
          <w:rFonts w:eastAsiaTheme="majorEastAsia"/>
          <w:b w:val="0"/>
          <w:bCs w:val="0"/>
          <w:color w:val="2A2A2A"/>
        </w:rPr>
        <w:t>. Μια δράση που φωτίζει την ανεπιτήδευτη, καθημερινή και απολαυστική πλευρά των πελοποννησιακών κρασιών.</w:t>
      </w:r>
    </w:p>
    <w:p w14:paraId="3072AF03" w14:textId="0CFCED02" w:rsidR="00994060" w:rsidRPr="00B4024C" w:rsidRDefault="00994060" w:rsidP="00B4024C">
      <w:pPr>
        <w:pStyle w:val="Web"/>
        <w:spacing w:before="0" w:beforeAutospacing="0" w:after="330" w:afterAutospacing="0"/>
        <w:jc w:val="both"/>
        <w:rPr>
          <w:rStyle w:val="aa"/>
          <w:rFonts w:eastAsiaTheme="majorEastAsia"/>
          <w:b w:val="0"/>
          <w:bCs w:val="0"/>
          <w:color w:val="2A2A2A"/>
        </w:rPr>
      </w:pPr>
      <w:r w:rsidRPr="00B4024C">
        <w:rPr>
          <w:rStyle w:val="aa"/>
          <w:rFonts w:eastAsiaTheme="majorEastAsia"/>
          <w:b w:val="0"/>
          <w:bCs w:val="0"/>
          <w:color w:val="2A2A2A"/>
        </w:rPr>
        <w:t>Μια διοργάνωση που συνδυάζει το γνώριμο με το αναπάντεχο και προσφέρει την πιο ολοκληρωμένη, επίκαιρη εικόνα της οινικής Πελοποννήσου</w:t>
      </w:r>
      <w:r w:rsidR="00B4024C" w:rsidRPr="00B4024C">
        <w:rPr>
          <w:rStyle w:val="aa"/>
          <w:rFonts w:eastAsiaTheme="majorEastAsia"/>
          <w:b w:val="0"/>
          <w:bCs w:val="0"/>
          <w:color w:val="2A2A2A"/>
        </w:rPr>
        <w:t xml:space="preserve">, </w:t>
      </w:r>
      <w:r w:rsidRPr="00B4024C">
        <w:rPr>
          <w:rStyle w:val="aa"/>
          <w:rFonts w:eastAsiaTheme="majorEastAsia"/>
          <w:b w:val="0"/>
          <w:bCs w:val="0"/>
          <w:color w:val="2A2A2A"/>
        </w:rPr>
        <w:t>σήμερα.</w:t>
      </w:r>
    </w:p>
    <w:p w14:paraId="1E738505" w14:textId="17923ADC" w:rsidR="00B4024C" w:rsidRPr="00B4024C" w:rsidRDefault="00B4024C" w:rsidP="00B4024C">
      <w:pPr>
        <w:pStyle w:val="Web"/>
        <w:spacing w:before="0" w:beforeAutospacing="0" w:after="330" w:afterAutospacing="0"/>
        <w:jc w:val="both"/>
        <w:rPr>
          <w:b/>
          <w:bCs/>
          <w:color w:val="2A2A2A"/>
        </w:rPr>
      </w:pPr>
      <w:r w:rsidRPr="00B4024C">
        <w:rPr>
          <w:rStyle w:val="aa"/>
          <w:rFonts w:eastAsiaTheme="majorEastAsia"/>
          <w:b w:val="0"/>
          <w:bCs w:val="0"/>
          <w:color w:val="2A2A2A"/>
        </w:rPr>
        <w:t>Λεπτομέρειες:</w:t>
      </w:r>
    </w:p>
    <w:p w14:paraId="3AB0C27C" w14:textId="0120C7ED" w:rsidR="00994060" w:rsidRPr="00B4024C" w:rsidRDefault="00994060" w:rsidP="00B4024C">
      <w:pPr>
        <w:pStyle w:val="Web"/>
        <w:numPr>
          <w:ilvl w:val="0"/>
          <w:numId w:val="1"/>
        </w:numPr>
        <w:spacing w:before="0" w:beforeAutospacing="0" w:after="330" w:afterAutospacing="0"/>
        <w:rPr>
          <w:color w:val="2A2A2A"/>
        </w:rPr>
      </w:pPr>
      <w:r w:rsidRPr="00B4024C">
        <w:rPr>
          <w:rStyle w:val="aa"/>
          <w:rFonts w:eastAsiaTheme="majorEastAsia"/>
          <w:color w:val="2A2A2A"/>
        </w:rPr>
        <w:t xml:space="preserve">Αίγλη </w:t>
      </w:r>
      <w:proofErr w:type="spellStart"/>
      <w:r w:rsidRPr="00B4024C">
        <w:rPr>
          <w:rStyle w:val="aa"/>
          <w:rFonts w:eastAsiaTheme="majorEastAsia"/>
          <w:color w:val="2A2A2A"/>
        </w:rPr>
        <w:t>Ζαππείου</w:t>
      </w:r>
      <w:proofErr w:type="spellEnd"/>
      <w:r w:rsidRPr="00B4024C">
        <w:rPr>
          <w:rStyle w:val="aa"/>
          <w:rFonts w:eastAsiaTheme="majorEastAsia"/>
          <w:color w:val="2A2A2A"/>
        </w:rPr>
        <w:t>, Αθήνα</w:t>
      </w:r>
    </w:p>
    <w:p w14:paraId="2A21DD76" w14:textId="31D9FA31" w:rsidR="00994060" w:rsidRPr="00B4024C" w:rsidRDefault="00994060" w:rsidP="00B4024C">
      <w:pPr>
        <w:pStyle w:val="Web"/>
        <w:numPr>
          <w:ilvl w:val="0"/>
          <w:numId w:val="1"/>
        </w:numPr>
        <w:spacing w:before="0" w:beforeAutospacing="0" w:after="330" w:afterAutospacing="0"/>
        <w:rPr>
          <w:color w:val="2A2A2A"/>
        </w:rPr>
      </w:pPr>
      <w:r w:rsidRPr="00B4024C">
        <w:rPr>
          <w:rStyle w:val="aa"/>
          <w:rFonts w:eastAsiaTheme="majorEastAsia"/>
          <w:color w:val="2A2A2A"/>
        </w:rPr>
        <w:lastRenderedPageBreak/>
        <w:t>19 Ιανουαρίου 2026</w:t>
      </w:r>
    </w:p>
    <w:p w14:paraId="7039C1E5" w14:textId="03D83189" w:rsidR="00994060" w:rsidRPr="00B4024C" w:rsidRDefault="00994060" w:rsidP="00B4024C">
      <w:pPr>
        <w:pStyle w:val="Web"/>
        <w:numPr>
          <w:ilvl w:val="0"/>
          <w:numId w:val="1"/>
        </w:numPr>
        <w:spacing w:before="0" w:beforeAutospacing="0" w:after="330" w:afterAutospacing="0"/>
        <w:rPr>
          <w:rStyle w:val="aa"/>
          <w:b w:val="0"/>
          <w:bCs w:val="0"/>
          <w:color w:val="2A2A2A"/>
          <w:lang w:val="en-US"/>
        </w:rPr>
      </w:pPr>
      <w:r w:rsidRPr="00B4024C">
        <w:rPr>
          <w:rStyle w:val="aa"/>
          <w:rFonts w:eastAsiaTheme="majorEastAsia"/>
          <w:color w:val="2A2A2A"/>
          <w:lang w:val="en-US"/>
        </w:rPr>
        <w:t>13:00 – 21:00</w:t>
      </w:r>
    </w:p>
    <w:p w14:paraId="2D0453E8" w14:textId="3262773A" w:rsidR="00B4024C" w:rsidRDefault="00B4024C" w:rsidP="00B4024C">
      <w:pPr>
        <w:jc w:val="both"/>
        <w:rPr>
          <w:rFonts w:ascii="Times New Roman" w:hAnsi="Times New Roman" w:cs="Times New Roman"/>
          <w:b/>
          <w:bCs/>
          <w:lang w:val="en-US"/>
        </w:rPr>
      </w:pPr>
      <w:r w:rsidRPr="00B4024C">
        <w:rPr>
          <w:rFonts w:ascii="Times New Roman" w:hAnsi="Times New Roman" w:cs="Times New Roman"/>
          <w:b/>
          <w:bCs/>
        </w:rPr>
        <w:t>Λεπτομέρειες Εισιτηρίων</w:t>
      </w:r>
      <w:r>
        <w:rPr>
          <w:rFonts w:ascii="Times New Roman" w:hAnsi="Times New Roman" w:cs="Times New Roman"/>
          <w:b/>
          <w:bCs/>
          <w:lang w:val="en-US"/>
        </w:rPr>
        <w:t xml:space="preserve">: </w:t>
      </w:r>
    </w:p>
    <w:p w14:paraId="2A3CC046" w14:textId="77777777" w:rsidR="00B4024C" w:rsidRPr="00B4024C" w:rsidRDefault="00B4024C" w:rsidP="00B4024C">
      <w:pPr>
        <w:jc w:val="both"/>
        <w:rPr>
          <w:rFonts w:ascii="Times New Roman" w:hAnsi="Times New Roman" w:cs="Times New Roman"/>
          <w:b/>
          <w:bCs/>
          <w:lang w:val="en-US"/>
        </w:rPr>
      </w:pPr>
    </w:p>
    <w:p w14:paraId="1A13AB46" w14:textId="102D6FF3" w:rsidR="00B4024C" w:rsidRPr="00B4024C" w:rsidRDefault="00B4024C" w:rsidP="00B4024C">
      <w:pPr>
        <w:numPr>
          <w:ilvl w:val="0"/>
          <w:numId w:val="2"/>
        </w:numPr>
        <w:jc w:val="both"/>
        <w:rPr>
          <w:rFonts w:ascii="Times New Roman" w:hAnsi="Times New Roman" w:cs="Times New Roman"/>
        </w:rPr>
      </w:pPr>
      <w:proofErr w:type="spellStart"/>
      <w:r w:rsidRPr="00B4024C">
        <w:rPr>
          <w:rFonts w:ascii="Times New Roman" w:hAnsi="Times New Roman" w:cs="Times New Roman"/>
          <w:b/>
          <w:bCs/>
        </w:rPr>
        <w:t>Early</w:t>
      </w:r>
      <w:proofErr w:type="spellEnd"/>
      <w:r w:rsidRPr="00B4024C">
        <w:rPr>
          <w:rFonts w:ascii="Times New Roman" w:hAnsi="Times New Roman" w:cs="Times New Roman"/>
          <w:b/>
          <w:bCs/>
        </w:rPr>
        <w:t xml:space="preserve"> </w:t>
      </w:r>
      <w:proofErr w:type="spellStart"/>
      <w:r w:rsidRPr="00B4024C">
        <w:rPr>
          <w:rFonts w:ascii="Times New Roman" w:hAnsi="Times New Roman" w:cs="Times New Roman"/>
          <w:b/>
          <w:bCs/>
        </w:rPr>
        <w:t>bird</w:t>
      </w:r>
      <w:proofErr w:type="spellEnd"/>
      <w:r w:rsidRPr="00B4024C">
        <w:rPr>
          <w:rFonts w:ascii="Times New Roman" w:hAnsi="Times New Roman" w:cs="Times New Roman"/>
        </w:rPr>
        <w:t>: 12€ μέχρι τις 16 Ιανουαρίου.</w:t>
      </w:r>
    </w:p>
    <w:p w14:paraId="7F9E548C" w14:textId="584CF27F" w:rsidR="00B4024C" w:rsidRPr="00B4024C" w:rsidRDefault="00B4024C" w:rsidP="00B4024C">
      <w:pPr>
        <w:numPr>
          <w:ilvl w:val="0"/>
          <w:numId w:val="2"/>
        </w:numPr>
        <w:jc w:val="both"/>
        <w:rPr>
          <w:rFonts w:ascii="Times New Roman" w:hAnsi="Times New Roman" w:cs="Times New Roman"/>
        </w:rPr>
      </w:pPr>
      <w:r w:rsidRPr="00B4024C">
        <w:rPr>
          <w:rFonts w:ascii="Times New Roman" w:hAnsi="Times New Roman" w:cs="Times New Roman"/>
        </w:rPr>
        <w:t>Από τις 17 Ιανουαρίου και στην είσοδο: 15€.</w:t>
      </w:r>
    </w:p>
    <w:p w14:paraId="781E80EF" w14:textId="77777777" w:rsidR="00B4024C" w:rsidRPr="00B4024C" w:rsidRDefault="00B4024C" w:rsidP="00B4024C">
      <w:pPr>
        <w:numPr>
          <w:ilvl w:val="0"/>
          <w:numId w:val="2"/>
        </w:numPr>
        <w:jc w:val="both"/>
        <w:rPr>
          <w:rFonts w:ascii="Times New Roman" w:hAnsi="Times New Roman" w:cs="Times New Roman"/>
        </w:rPr>
      </w:pPr>
      <w:r w:rsidRPr="00B4024C">
        <w:rPr>
          <w:rFonts w:ascii="Times New Roman" w:hAnsi="Times New Roman" w:cs="Times New Roman"/>
        </w:rPr>
        <w:t>Φοιτητικό: 12€</w:t>
      </w:r>
    </w:p>
    <w:p w14:paraId="45453740" w14:textId="77777777" w:rsidR="00B4024C" w:rsidRPr="00B4024C" w:rsidRDefault="00B4024C" w:rsidP="00B4024C">
      <w:pPr>
        <w:jc w:val="both"/>
        <w:rPr>
          <w:rFonts w:ascii="Times New Roman" w:hAnsi="Times New Roman" w:cs="Times New Roman"/>
        </w:rPr>
      </w:pPr>
      <w:r w:rsidRPr="00B4024C">
        <w:rPr>
          <w:rFonts w:ascii="Times New Roman" w:hAnsi="Times New Roman" w:cs="Times New Roman"/>
        </w:rPr>
        <w:t xml:space="preserve">Το εισιτήριο περιλαμβάνει αναμνηστικό ποτήρι γευσιγνωσίας και την είσοδο στην παράλληλη εκδήλωση*. </w:t>
      </w:r>
    </w:p>
    <w:p w14:paraId="0B6577C8" w14:textId="77777777" w:rsidR="00B4024C" w:rsidRPr="00B4024C" w:rsidRDefault="00B4024C" w:rsidP="00B4024C">
      <w:pPr>
        <w:numPr>
          <w:ilvl w:val="0"/>
          <w:numId w:val="2"/>
        </w:numPr>
        <w:jc w:val="both"/>
        <w:rPr>
          <w:rFonts w:ascii="Times New Roman" w:hAnsi="Times New Roman" w:cs="Times New Roman"/>
        </w:rPr>
      </w:pPr>
      <w:r w:rsidRPr="00B4024C">
        <w:rPr>
          <w:rFonts w:ascii="Times New Roman" w:hAnsi="Times New Roman" w:cs="Times New Roman"/>
        </w:rPr>
        <w:t>*Μέχρι εξαντλήσεως των κρασιών</w:t>
      </w:r>
    </w:p>
    <w:p w14:paraId="4EB0EBDA" w14:textId="77777777" w:rsidR="00B4024C" w:rsidRPr="00B4024C" w:rsidRDefault="00B4024C" w:rsidP="00B4024C">
      <w:pPr>
        <w:jc w:val="both"/>
        <w:rPr>
          <w:rFonts w:ascii="Times New Roman" w:hAnsi="Times New Roman" w:cs="Times New Roman"/>
        </w:rPr>
      </w:pPr>
    </w:p>
    <w:p w14:paraId="7454ECDF" w14:textId="52725EBE" w:rsidR="00B4024C" w:rsidRPr="00B4024C" w:rsidRDefault="00B4024C" w:rsidP="00B4024C">
      <w:pPr>
        <w:pStyle w:val="Web"/>
        <w:spacing w:before="0" w:beforeAutospacing="0" w:after="0" w:afterAutospacing="0"/>
        <w:jc w:val="both"/>
        <w:textAlignment w:val="baseline"/>
      </w:pPr>
      <w:r w:rsidRPr="00B4024C">
        <w:t xml:space="preserve">Εισιτήρια: https://www.more.com/gr-el/tickets/happenings/festival/peloponnese-wine-festival-athens-2026/ </w:t>
      </w:r>
    </w:p>
    <w:p w14:paraId="5FD05386" w14:textId="77777777" w:rsidR="00B4024C" w:rsidRDefault="00B4024C" w:rsidP="00B4024C">
      <w:pPr>
        <w:pStyle w:val="Web"/>
        <w:spacing w:before="0" w:beforeAutospacing="0" w:after="330" w:afterAutospacing="0"/>
        <w:rPr>
          <w:color w:val="2A2A2A"/>
        </w:rPr>
      </w:pPr>
    </w:p>
    <w:p w14:paraId="3BA5CA39" w14:textId="77777777" w:rsidR="00B4024C" w:rsidRDefault="00B4024C" w:rsidP="00B4024C">
      <w:pPr>
        <w:spacing w:before="100" w:beforeAutospacing="1" w:after="100" w:afterAutospacing="1"/>
        <w:rPr>
          <w:rFonts w:ascii="Times New Roman" w:eastAsia="Times New Roman" w:hAnsi="Times New Roman" w:cs="Times New Roman"/>
          <w:color w:val="000000"/>
          <w:kern w:val="0"/>
          <w:lang w:eastAsia="el-GR"/>
          <w14:ligatures w14:val="none"/>
        </w:rPr>
      </w:pPr>
      <w:r>
        <w:rPr>
          <w:rFonts w:ascii="Times New Roman" w:eastAsia="Times New Roman" w:hAnsi="Times New Roman" w:cs="Times New Roman"/>
          <w:color w:val="000000"/>
          <w:kern w:val="0"/>
          <w:lang w:eastAsia="el-GR"/>
          <w14:ligatures w14:val="none"/>
        </w:rPr>
        <w:t>Χορηγοί:</w:t>
      </w:r>
    </w:p>
    <w:p w14:paraId="624BC26C" w14:textId="77777777" w:rsidR="00B4024C" w:rsidRPr="00B4024C" w:rsidRDefault="00B4024C" w:rsidP="00B4024C">
      <w:pPr>
        <w:spacing w:before="100" w:beforeAutospacing="1" w:after="100" w:afterAutospacing="1"/>
        <w:rPr>
          <w:rFonts w:ascii="Times New Roman" w:eastAsia="Times New Roman" w:hAnsi="Times New Roman" w:cs="Times New Roman"/>
          <w:color w:val="000000"/>
          <w:kern w:val="0"/>
          <w:lang w:eastAsia="el-GR"/>
          <w14:ligatures w14:val="none"/>
        </w:rPr>
      </w:pPr>
      <w:r>
        <w:rPr>
          <w:rFonts w:ascii="Times New Roman" w:eastAsia="Times New Roman" w:hAnsi="Times New Roman" w:cs="Times New Roman"/>
          <w:color w:val="000000"/>
          <w:kern w:val="0"/>
          <w:lang w:eastAsia="el-GR"/>
          <w14:ligatures w14:val="none"/>
        </w:rPr>
        <w:t xml:space="preserve">Χρυσός Χορηγός: </w:t>
      </w:r>
      <w:r w:rsidRPr="00B4024C">
        <w:rPr>
          <w:rFonts w:ascii="Times New Roman" w:eastAsia="Times New Roman" w:hAnsi="Times New Roman" w:cs="Times New Roman"/>
          <w:b/>
          <w:bCs/>
          <w:color w:val="000000"/>
          <w:kern w:val="0"/>
          <w:lang w:val="en-US" w:eastAsia="el-GR"/>
          <w14:ligatures w14:val="none"/>
        </w:rPr>
        <w:t>Cork</w:t>
      </w:r>
      <w:r w:rsidRPr="00B4024C">
        <w:rPr>
          <w:rFonts w:ascii="Times New Roman" w:eastAsia="Times New Roman" w:hAnsi="Times New Roman" w:cs="Times New Roman"/>
          <w:b/>
          <w:bCs/>
          <w:color w:val="000000"/>
          <w:kern w:val="0"/>
          <w:lang w:eastAsia="el-GR"/>
          <w14:ligatures w14:val="none"/>
        </w:rPr>
        <w:t xml:space="preserve"> </w:t>
      </w:r>
      <w:r w:rsidRPr="00B4024C">
        <w:rPr>
          <w:rFonts w:ascii="Times New Roman" w:eastAsia="Times New Roman" w:hAnsi="Times New Roman" w:cs="Times New Roman"/>
          <w:b/>
          <w:bCs/>
          <w:color w:val="000000"/>
          <w:kern w:val="0"/>
          <w:lang w:val="en-US" w:eastAsia="el-GR"/>
          <w14:ligatures w14:val="none"/>
        </w:rPr>
        <w:t>Hellas</w:t>
      </w:r>
    </w:p>
    <w:p w14:paraId="0F6EA1A6" w14:textId="77777777" w:rsidR="00B4024C" w:rsidRDefault="00B4024C" w:rsidP="00B4024C">
      <w:pPr>
        <w:spacing w:before="100" w:beforeAutospacing="1" w:after="100" w:afterAutospacing="1"/>
        <w:rPr>
          <w:rFonts w:ascii="pf_highway_sans_pro_lightRg" w:hAnsi="pf_highway_sans_pro_lightRg"/>
          <w:b/>
          <w:bCs/>
          <w:color w:val="2A2A2A"/>
        </w:rPr>
      </w:pPr>
      <w:r>
        <w:rPr>
          <w:rFonts w:ascii="pf_highway_sans_pro_lightRg" w:hAnsi="pf_highway_sans_pro_lightRg"/>
          <w:color w:val="2A2A2A"/>
        </w:rPr>
        <w:t xml:space="preserve">Ασημένιος Χορηγός: </w:t>
      </w:r>
      <w:r w:rsidRPr="00B4024C">
        <w:rPr>
          <w:rFonts w:ascii="pf_highway_sans_pro_lightRg" w:hAnsi="pf_highway_sans_pro_lightRg"/>
          <w:b/>
          <w:bCs/>
          <w:color w:val="2A2A2A"/>
          <w:lang w:val="en-US"/>
        </w:rPr>
        <w:t>Alpa</w:t>
      </w:r>
      <w:r w:rsidRPr="00B4024C">
        <w:rPr>
          <w:rFonts w:ascii="pf_highway_sans_pro_lightRg" w:hAnsi="pf_highway_sans_pro_lightRg"/>
          <w:b/>
          <w:bCs/>
          <w:color w:val="2A2A2A"/>
        </w:rPr>
        <w:t xml:space="preserve"> </w:t>
      </w:r>
      <w:r w:rsidRPr="00B4024C">
        <w:rPr>
          <w:rFonts w:ascii="pf_highway_sans_pro_lightRg" w:hAnsi="pf_highway_sans_pro_lightRg"/>
          <w:b/>
          <w:bCs/>
          <w:color w:val="2A2A2A"/>
          <w:lang w:val="en-US"/>
        </w:rPr>
        <w:t>Glass</w:t>
      </w:r>
      <w:r w:rsidRPr="00B4024C">
        <w:rPr>
          <w:rFonts w:ascii="pf_highway_sans_pro_lightRg" w:hAnsi="pf_highway_sans_pro_lightRg"/>
          <w:b/>
          <w:bCs/>
          <w:color w:val="2A2A2A"/>
        </w:rPr>
        <w:t xml:space="preserve">, </w:t>
      </w:r>
      <w:proofErr w:type="spellStart"/>
      <w:r w:rsidRPr="00B4024C">
        <w:rPr>
          <w:rFonts w:ascii="pf_highway_sans_pro_lightRg" w:hAnsi="pf_highway_sans_pro_lightRg"/>
          <w:b/>
          <w:bCs/>
          <w:color w:val="2A2A2A"/>
          <w:lang w:val="en-US"/>
        </w:rPr>
        <w:t>Tryx</w:t>
      </w:r>
      <w:proofErr w:type="spellEnd"/>
    </w:p>
    <w:p w14:paraId="30DD7A33" w14:textId="77777777" w:rsidR="00B4024C" w:rsidRPr="00B4024C" w:rsidRDefault="00B4024C" w:rsidP="00B4024C">
      <w:pPr>
        <w:pStyle w:val="Web"/>
        <w:spacing w:before="0" w:beforeAutospacing="0" w:after="330" w:afterAutospacing="0"/>
        <w:rPr>
          <w:color w:val="2A2A2A"/>
        </w:rPr>
      </w:pPr>
    </w:p>
    <w:p w14:paraId="72D059B6" w14:textId="77777777" w:rsidR="00994060" w:rsidRPr="00B4024C" w:rsidRDefault="00994060" w:rsidP="00994060">
      <w:pPr>
        <w:pStyle w:val="Web"/>
        <w:spacing w:before="0" w:beforeAutospacing="0" w:after="330" w:afterAutospacing="0"/>
        <w:rPr>
          <w:color w:val="2A2A2A"/>
          <w:lang w:val="en-US"/>
        </w:rPr>
      </w:pPr>
      <w:r w:rsidRPr="00B4024C">
        <w:rPr>
          <w:rStyle w:val="aa"/>
          <w:rFonts w:eastAsiaTheme="majorEastAsia"/>
          <w:color w:val="2A2A2A"/>
          <w:lang w:val="en-US"/>
        </w:rPr>
        <w:t>---</w:t>
      </w:r>
    </w:p>
    <w:p w14:paraId="3E0E8E22" w14:textId="77777777" w:rsidR="00994060" w:rsidRPr="00994060" w:rsidRDefault="00994060" w:rsidP="00994060">
      <w:pPr>
        <w:pStyle w:val="Web"/>
        <w:spacing w:before="0" w:beforeAutospacing="0" w:after="330" w:afterAutospacing="0"/>
        <w:rPr>
          <w:rFonts w:ascii="pf_highway_sans_pro_lightRg" w:hAnsi="pf_highway_sans_pro_lightRg"/>
          <w:color w:val="2A2A2A"/>
          <w:lang w:val="en-US"/>
        </w:rPr>
      </w:pPr>
      <w:r w:rsidRPr="00994060">
        <w:rPr>
          <w:rFonts w:ascii="pf_highway_sans_pro_lightRg" w:hAnsi="pf_highway_sans_pro_lightRg"/>
          <w:color w:val="2A2A2A"/>
          <w:lang w:val="en-US"/>
        </w:rPr>
        <w:t> </w:t>
      </w:r>
    </w:p>
    <w:p w14:paraId="4F6F814C"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Style w:val="aa"/>
          <w:rFonts w:ascii="pf_highway_sans_pro_lightRg" w:eastAsiaTheme="majorEastAsia" w:hAnsi="pf_highway_sans_pro_lightRg"/>
          <w:color w:val="2A2A2A"/>
          <w:lang w:val="en-US"/>
        </w:rPr>
        <w:t xml:space="preserve">Peloponnese Wines at </w:t>
      </w:r>
      <w:proofErr w:type="spellStart"/>
      <w:r w:rsidRPr="00994060">
        <w:rPr>
          <w:rStyle w:val="aa"/>
          <w:rFonts w:ascii="pf_highway_sans_pro_lightRg" w:eastAsiaTheme="majorEastAsia" w:hAnsi="pf_highway_sans_pro_lightRg"/>
          <w:color w:val="2A2A2A"/>
          <w:lang w:val="en-US"/>
        </w:rPr>
        <w:t>Aegli</w:t>
      </w:r>
      <w:proofErr w:type="spellEnd"/>
      <w:r w:rsidRPr="00994060">
        <w:rPr>
          <w:rStyle w:val="aa"/>
          <w:rFonts w:ascii="pf_highway_sans_pro_lightRg" w:eastAsiaTheme="majorEastAsia" w:hAnsi="pf_highway_sans_pro_lightRg"/>
          <w:color w:val="2A2A2A"/>
          <w:lang w:val="en-US"/>
        </w:rPr>
        <w:t xml:space="preserve"> </w:t>
      </w:r>
      <w:proofErr w:type="spellStart"/>
      <w:r w:rsidRPr="00994060">
        <w:rPr>
          <w:rStyle w:val="aa"/>
          <w:rFonts w:ascii="pf_highway_sans_pro_lightRg" w:eastAsiaTheme="majorEastAsia" w:hAnsi="pf_highway_sans_pro_lightRg"/>
          <w:color w:val="2A2A2A"/>
          <w:lang w:val="en-US"/>
        </w:rPr>
        <w:t>Zappeiou</w:t>
      </w:r>
      <w:proofErr w:type="spellEnd"/>
    </w:p>
    <w:p w14:paraId="03C01D60"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Fonts w:ascii="pf_highway_sans_pro_lightRg" w:hAnsi="pf_highway_sans_pro_lightRg"/>
          <w:color w:val="2A2A2A"/>
          <w:lang w:val="en-US"/>
        </w:rPr>
        <w:t>The Peloponnese Wine Festival, a well-established annual institution for the Greek wine community, returns on Monday</w:t>
      </w:r>
      <w:r w:rsidRPr="00994060">
        <w:rPr>
          <w:rStyle w:val="aa"/>
          <w:rFonts w:ascii="pf_highway_sans_pro_lightRg" w:eastAsiaTheme="majorEastAsia" w:hAnsi="pf_highway_sans_pro_lightRg"/>
          <w:color w:val="2A2A2A"/>
          <w:lang w:val="en-US"/>
        </w:rPr>
        <w:t>, January 19, 2026</w:t>
      </w:r>
      <w:r w:rsidRPr="00994060">
        <w:rPr>
          <w:rFonts w:ascii="pf_highway_sans_pro_lightRg" w:hAnsi="pf_highway_sans_pro_lightRg"/>
          <w:color w:val="2A2A2A"/>
          <w:lang w:val="en-US"/>
        </w:rPr>
        <w:t>, at </w:t>
      </w:r>
      <w:proofErr w:type="spellStart"/>
      <w:r w:rsidRPr="00994060">
        <w:rPr>
          <w:rStyle w:val="aa"/>
          <w:rFonts w:ascii="pf_highway_sans_pro_lightRg" w:eastAsiaTheme="majorEastAsia" w:hAnsi="pf_highway_sans_pro_lightRg"/>
          <w:color w:val="2A2A2A"/>
          <w:lang w:val="en-US"/>
        </w:rPr>
        <w:t>Aegli</w:t>
      </w:r>
      <w:proofErr w:type="spellEnd"/>
      <w:r w:rsidRPr="00994060">
        <w:rPr>
          <w:rStyle w:val="aa"/>
          <w:rFonts w:ascii="pf_highway_sans_pro_lightRg" w:eastAsiaTheme="majorEastAsia" w:hAnsi="pf_highway_sans_pro_lightRg"/>
          <w:color w:val="2A2A2A"/>
          <w:lang w:val="en-US"/>
        </w:rPr>
        <w:t xml:space="preserve"> </w:t>
      </w:r>
      <w:proofErr w:type="spellStart"/>
      <w:r w:rsidRPr="00994060">
        <w:rPr>
          <w:rStyle w:val="aa"/>
          <w:rFonts w:ascii="pf_highway_sans_pro_lightRg" w:eastAsiaTheme="majorEastAsia" w:hAnsi="pf_highway_sans_pro_lightRg"/>
          <w:color w:val="2A2A2A"/>
          <w:lang w:val="en-US"/>
        </w:rPr>
        <w:t>Zappeiou</w:t>
      </w:r>
      <w:proofErr w:type="spellEnd"/>
      <w:r w:rsidRPr="00994060">
        <w:rPr>
          <w:rFonts w:ascii="pf_highway_sans_pro_lightRg" w:hAnsi="pf_highway_sans_pro_lightRg"/>
          <w:color w:val="2A2A2A"/>
          <w:lang w:val="en-US"/>
        </w:rPr>
        <w:t>, from </w:t>
      </w:r>
      <w:r w:rsidRPr="00994060">
        <w:rPr>
          <w:rStyle w:val="aa"/>
          <w:rFonts w:ascii="pf_highway_sans_pro_lightRg" w:eastAsiaTheme="majorEastAsia" w:hAnsi="pf_highway_sans_pro_lightRg"/>
          <w:color w:val="2A2A2A"/>
          <w:lang w:val="en-US"/>
        </w:rPr>
        <w:t>13:00 to 21:00</w:t>
      </w:r>
      <w:r w:rsidRPr="00994060">
        <w:rPr>
          <w:rFonts w:ascii="pf_highway_sans_pro_lightRg" w:hAnsi="pf_highway_sans_pro_lightRg"/>
          <w:color w:val="2A2A2A"/>
          <w:lang w:val="en-US"/>
        </w:rPr>
        <w:t>. Once again, the spotlight turns to the dynamic producers of the Peloponnese, its historic wine zones, and the wines that express Greece’s largest and most emblematic vineyard.</w:t>
      </w:r>
    </w:p>
    <w:p w14:paraId="7C339A67"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Fonts w:ascii="pf_highway_sans_pro_lightRg" w:hAnsi="pf_highway_sans_pro_lightRg"/>
          <w:color w:val="2A2A2A"/>
          <w:lang w:val="en-US"/>
        </w:rPr>
        <w:t>Breaking all previous records, this year’s edition brings together </w:t>
      </w:r>
      <w:r w:rsidRPr="00994060">
        <w:rPr>
          <w:rStyle w:val="aa"/>
          <w:rFonts w:ascii="pf_highway_sans_pro_lightRg" w:eastAsiaTheme="majorEastAsia" w:hAnsi="pf_highway_sans_pro_lightRg"/>
          <w:color w:val="2A2A2A"/>
          <w:lang w:val="en-US"/>
        </w:rPr>
        <w:t>55 wineries</w:t>
      </w:r>
      <w:r w:rsidRPr="00994060">
        <w:rPr>
          <w:rFonts w:ascii="pf_highway_sans_pro_lightRg" w:hAnsi="pf_highway_sans_pro_lightRg"/>
          <w:color w:val="2A2A2A"/>
          <w:lang w:val="en-US"/>
        </w:rPr>
        <w:t>, offering visitors a unique opportunity to explore the region’s diversity, its modern winemaking identity, and the inexhaustible energy of Peloponnesian wine.</w:t>
      </w:r>
    </w:p>
    <w:p w14:paraId="62B759E7"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Fonts w:ascii="pf_highway_sans_pro_lightRg" w:hAnsi="pf_highway_sans_pro_lightRg"/>
          <w:color w:val="2A2A2A"/>
          <w:lang w:val="en-US"/>
        </w:rPr>
        <w:t>Visitors will taste wines from the hallmark varieties of the region — </w:t>
      </w:r>
      <w:proofErr w:type="spellStart"/>
      <w:r w:rsidRPr="00994060">
        <w:rPr>
          <w:rStyle w:val="aa"/>
          <w:rFonts w:ascii="pf_highway_sans_pro_lightRg" w:eastAsiaTheme="majorEastAsia" w:hAnsi="pf_highway_sans_pro_lightRg"/>
          <w:color w:val="2A2A2A"/>
          <w:lang w:val="en-US"/>
        </w:rPr>
        <w:t>Agiorgitiko</w:t>
      </w:r>
      <w:proofErr w:type="spellEnd"/>
      <w:r w:rsidRPr="00994060">
        <w:rPr>
          <w:rStyle w:val="aa"/>
          <w:rFonts w:ascii="pf_highway_sans_pro_lightRg" w:eastAsiaTheme="majorEastAsia" w:hAnsi="pf_highway_sans_pro_lightRg"/>
          <w:color w:val="2A2A2A"/>
          <w:lang w:val="en-US"/>
        </w:rPr>
        <w:t xml:space="preserve">, </w:t>
      </w:r>
      <w:proofErr w:type="spellStart"/>
      <w:r w:rsidRPr="00994060">
        <w:rPr>
          <w:rStyle w:val="aa"/>
          <w:rFonts w:ascii="pf_highway_sans_pro_lightRg" w:eastAsiaTheme="majorEastAsia" w:hAnsi="pf_highway_sans_pro_lightRg"/>
          <w:color w:val="2A2A2A"/>
          <w:lang w:val="en-US"/>
        </w:rPr>
        <w:t>Moschofilero</w:t>
      </w:r>
      <w:proofErr w:type="spellEnd"/>
      <w:r w:rsidRPr="00994060">
        <w:rPr>
          <w:rStyle w:val="aa"/>
          <w:rFonts w:ascii="pf_highway_sans_pro_lightRg" w:eastAsiaTheme="majorEastAsia" w:hAnsi="pf_highway_sans_pro_lightRg"/>
          <w:color w:val="2A2A2A"/>
          <w:lang w:val="en-US"/>
        </w:rPr>
        <w:t xml:space="preserve">, Roditis, Mavrodaphne, </w:t>
      </w:r>
      <w:proofErr w:type="spellStart"/>
      <w:r w:rsidRPr="00994060">
        <w:rPr>
          <w:rStyle w:val="aa"/>
          <w:rFonts w:ascii="pf_highway_sans_pro_lightRg" w:eastAsiaTheme="majorEastAsia" w:hAnsi="pf_highway_sans_pro_lightRg"/>
          <w:color w:val="2A2A2A"/>
          <w:lang w:val="en-US"/>
        </w:rPr>
        <w:t>Kidonitsa</w:t>
      </w:r>
      <w:proofErr w:type="spellEnd"/>
      <w:r w:rsidRPr="00994060">
        <w:rPr>
          <w:rFonts w:ascii="pf_highway_sans_pro_lightRg" w:hAnsi="pf_highway_sans_pro_lightRg"/>
          <w:color w:val="2A2A2A"/>
          <w:lang w:val="en-US"/>
        </w:rPr>
        <w:t> — presented in styles that blend deep tradition with contemporary creativity. A strong presence of the new generation of winemakers brings fresh aesthetics, new ideas, and innovative approaches. Several producers will also be making their debut appearance, offering an “in real time” snapshot of today’s Peloponnese wine scene.</w:t>
      </w:r>
    </w:p>
    <w:p w14:paraId="2F00CFC1"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Style w:val="aa"/>
          <w:rFonts w:ascii="pf_highway_sans_pro_lightRg" w:eastAsiaTheme="majorEastAsia" w:hAnsi="pf_highway_sans_pro_lightRg"/>
          <w:color w:val="2A2A2A"/>
          <w:lang w:val="en-US"/>
        </w:rPr>
        <w:lastRenderedPageBreak/>
        <w:t>Parallel Feature – Unfolding the Value: A Selection Under €12</w:t>
      </w:r>
    </w:p>
    <w:p w14:paraId="4D2EFAFA" w14:textId="77777777" w:rsidR="00994060" w:rsidRPr="0099406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Fonts w:ascii="pf_highway_sans_pro_lightRg" w:hAnsi="pf_highway_sans_pro_lightRg"/>
          <w:color w:val="2A2A2A"/>
          <w:lang w:val="en-US"/>
        </w:rPr>
        <w:t xml:space="preserve">This year’s thematic focus highlights a curated selection of wines with a retail price up to €12, showcasing the strength of the Peloponnese even in the most accessible segment of the market. These are wines with exceptional value, marked by character, balance, and an authentic expression of terroir — a celebration of the region’s uncomplicated, </w:t>
      </w:r>
      <w:proofErr w:type="spellStart"/>
      <w:r w:rsidRPr="00994060">
        <w:rPr>
          <w:rFonts w:ascii="pf_highway_sans_pro_lightRg" w:hAnsi="pf_highway_sans_pro_lightRg"/>
          <w:color w:val="2A2A2A"/>
          <w:lang w:val="en-US"/>
        </w:rPr>
        <w:t>everyday</w:t>
      </w:r>
      <w:proofErr w:type="spellEnd"/>
      <w:r w:rsidRPr="00994060">
        <w:rPr>
          <w:rFonts w:ascii="pf_highway_sans_pro_lightRg" w:hAnsi="pf_highway_sans_pro_lightRg"/>
          <w:color w:val="2A2A2A"/>
          <w:lang w:val="en-US"/>
        </w:rPr>
        <w:t>, and joyful side.</w:t>
      </w:r>
    </w:p>
    <w:p w14:paraId="1E5F16D3" w14:textId="77777777" w:rsidR="00994060" w:rsidRPr="002D2F00" w:rsidRDefault="00994060" w:rsidP="00054B93">
      <w:pPr>
        <w:pStyle w:val="Web"/>
        <w:spacing w:before="0" w:beforeAutospacing="0" w:after="330" w:afterAutospacing="0"/>
        <w:jc w:val="both"/>
        <w:rPr>
          <w:rFonts w:ascii="pf_highway_sans_pro_lightRg" w:hAnsi="pf_highway_sans_pro_lightRg"/>
          <w:color w:val="2A2A2A"/>
          <w:lang w:val="en-US"/>
        </w:rPr>
      </w:pPr>
      <w:r w:rsidRPr="00994060">
        <w:rPr>
          <w:rFonts w:ascii="pf_highway_sans_pro_lightRg" w:hAnsi="pf_highway_sans_pro_lightRg"/>
          <w:color w:val="2A2A2A"/>
          <w:lang w:val="en-US"/>
        </w:rPr>
        <w:t>A festival that blends the familiar with the unexpected, offering the most complete and up-to-date picture of Peloponnese wine — today.</w:t>
      </w:r>
    </w:p>
    <w:p w14:paraId="7AEFD83C" w14:textId="77777777" w:rsidR="00B4024C" w:rsidRPr="00B4024C" w:rsidRDefault="00B4024C" w:rsidP="00B4024C">
      <w:pPr>
        <w:spacing w:before="100" w:beforeAutospacing="1" w:after="100" w:afterAutospacing="1"/>
        <w:rPr>
          <w:rFonts w:ascii="Times New Roman" w:eastAsia="Times New Roman" w:hAnsi="Times New Roman" w:cs="Times New Roman"/>
          <w:color w:val="000000"/>
          <w:kern w:val="0"/>
          <w:lang w:val="en-US" w:eastAsia="el-GR"/>
          <w14:ligatures w14:val="none"/>
        </w:rPr>
      </w:pPr>
      <w:r w:rsidRPr="00B4024C">
        <w:rPr>
          <w:rFonts w:ascii="Times New Roman" w:eastAsia="Times New Roman" w:hAnsi="Times New Roman" w:cs="Times New Roman"/>
          <w:b/>
          <w:bCs/>
          <w:color w:val="000000"/>
          <w:kern w:val="0"/>
          <w:lang w:val="en-US" w:eastAsia="el-GR"/>
          <w14:ligatures w14:val="none"/>
        </w:rPr>
        <w:t>Details</w:t>
      </w:r>
      <w:r w:rsidRPr="00B4024C">
        <w:rPr>
          <w:rFonts w:ascii="Times New Roman" w:eastAsia="Times New Roman" w:hAnsi="Times New Roman" w:cs="Times New Roman"/>
          <w:color w:val="000000"/>
          <w:kern w:val="0"/>
          <w:lang w:val="en-US" w:eastAsia="el-GR"/>
          <w14:ligatures w14:val="none"/>
        </w:rPr>
        <w:br/>
        <w:t xml:space="preserve">• </w:t>
      </w:r>
      <w:proofErr w:type="spellStart"/>
      <w:r w:rsidRPr="00B4024C">
        <w:rPr>
          <w:rFonts w:ascii="Times New Roman" w:eastAsia="Times New Roman" w:hAnsi="Times New Roman" w:cs="Times New Roman"/>
          <w:color w:val="000000"/>
          <w:kern w:val="0"/>
          <w:lang w:val="en-US" w:eastAsia="el-GR"/>
          <w14:ligatures w14:val="none"/>
        </w:rPr>
        <w:t>Aigli</w:t>
      </w:r>
      <w:proofErr w:type="spellEnd"/>
      <w:r w:rsidRPr="00B4024C">
        <w:rPr>
          <w:rFonts w:ascii="Times New Roman" w:eastAsia="Times New Roman" w:hAnsi="Times New Roman" w:cs="Times New Roman"/>
          <w:color w:val="000000"/>
          <w:kern w:val="0"/>
          <w:lang w:val="en-US" w:eastAsia="el-GR"/>
          <w14:ligatures w14:val="none"/>
        </w:rPr>
        <w:t xml:space="preserve"> Zappeiou, Athens</w:t>
      </w:r>
      <w:r w:rsidRPr="00B4024C">
        <w:rPr>
          <w:rFonts w:ascii="Times New Roman" w:eastAsia="Times New Roman" w:hAnsi="Times New Roman" w:cs="Times New Roman"/>
          <w:color w:val="000000"/>
          <w:kern w:val="0"/>
          <w:lang w:val="en-US" w:eastAsia="el-GR"/>
          <w14:ligatures w14:val="none"/>
        </w:rPr>
        <w:br/>
        <w:t>• January 19, 2026</w:t>
      </w:r>
      <w:r w:rsidRPr="00B4024C">
        <w:rPr>
          <w:rFonts w:ascii="Times New Roman" w:eastAsia="Times New Roman" w:hAnsi="Times New Roman" w:cs="Times New Roman"/>
          <w:color w:val="000000"/>
          <w:kern w:val="0"/>
          <w:lang w:val="en-US" w:eastAsia="el-GR"/>
          <w14:ligatures w14:val="none"/>
        </w:rPr>
        <w:br/>
        <w:t>• 13:00 – 21:00</w:t>
      </w:r>
    </w:p>
    <w:p w14:paraId="5E477639" w14:textId="77777777" w:rsidR="00B4024C" w:rsidRPr="00B4024C" w:rsidRDefault="00B4024C" w:rsidP="00B4024C">
      <w:pPr>
        <w:spacing w:before="100" w:beforeAutospacing="1" w:after="100" w:afterAutospacing="1"/>
        <w:rPr>
          <w:rFonts w:ascii="Times New Roman" w:eastAsia="Times New Roman" w:hAnsi="Times New Roman" w:cs="Times New Roman"/>
          <w:color w:val="000000"/>
          <w:kern w:val="0"/>
          <w:lang w:val="en-US" w:eastAsia="el-GR"/>
          <w14:ligatures w14:val="none"/>
        </w:rPr>
      </w:pPr>
      <w:r w:rsidRPr="00B4024C">
        <w:rPr>
          <w:rFonts w:ascii="Times New Roman" w:eastAsia="Times New Roman" w:hAnsi="Times New Roman" w:cs="Times New Roman"/>
          <w:b/>
          <w:bCs/>
          <w:color w:val="000000"/>
          <w:kern w:val="0"/>
          <w:lang w:val="en-US" w:eastAsia="el-GR"/>
          <w14:ligatures w14:val="none"/>
        </w:rPr>
        <w:t>Ticket Details</w:t>
      </w:r>
      <w:r w:rsidRPr="00B4024C">
        <w:rPr>
          <w:rFonts w:ascii="Times New Roman" w:eastAsia="Times New Roman" w:hAnsi="Times New Roman" w:cs="Times New Roman"/>
          <w:color w:val="000000"/>
          <w:kern w:val="0"/>
          <w:lang w:val="en-US" w:eastAsia="el-GR"/>
          <w14:ligatures w14:val="none"/>
        </w:rPr>
        <w:br/>
        <w:t>• Early bird: €12 until January 16</w:t>
      </w:r>
      <w:r w:rsidRPr="00B4024C">
        <w:rPr>
          <w:rFonts w:ascii="Times New Roman" w:eastAsia="Times New Roman" w:hAnsi="Times New Roman" w:cs="Times New Roman"/>
          <w:color w:val="000000"/>
          <w:kern w:val="0"/>
          <w:lang w:val="en-US" w:eastAsia="el-GR"/>
          <w14:ligatures w14:val="none"/>
        </w:rPr>
        <w:br/>
        <w:t>• From January 17 and at the door: €15</w:t>
      </w:r>
      <w:r w:rsidRPr="00B4024C">
        <w:rPr>
          <w:rFonts w:ascii="Times New Roman" w:eastAsia="Times New Roman" w:hAnsi="Times New Roman" w:cs="Times New Roman"/>
          <w:color w:val="000000"/>
          <w:kern w:val="0"/>
          <w:lang w:val="en-US" w:eastAsia="el-GR"/>
          <w14:ligatures w14:val="none"/>
        </w:rPr>
        <w:br/>
        <w:t>• Student ticket: €12</w:t>
      </w:r>
    </w:p>
    <w:p w14:paraId="768F4F48" w14:textId="77777777" w:rsidR="00B4024C" w:rsidRPr="00B4024C" w:rsidRDefault="00B4024C" w:rsidP="00B4024C">
      <w:pPr>
        <w:spacing w:before="100" w:beforeAutospacing="1" w:after="100" w:afterAutospacing="1"/>
        <w:rPr>
          <w:rFonts w:ascii="Times New Roman" w:eastAsia="Times New Roman" w:hAnsi="Times New Roman" w:cs="Times New Roman"/>
          <w:color w:val="000000"/>
          <w:kern w:val="0"/>
          <w:lang w:val="en-US" w:eastAsia="el-GR"/>
          <w14:ligatures w14:val="none"/>
        </w:rPr>
      </w:pPr>
      <w:r w:rsidRPr="00B4024C">
        <w:rPr>
          <w:rFonts w:ascii="Times New Roman" w:eastAsia="Times New Roman" w:hAnsi="Times New Roman" w:cs="Times New Roman"/>
          <w:color w:val="000000"/>
          <w:kern w:val="0"/>
          <w:lang w:val="en-US" w:eastAsia="el-GR"/>
          <w14:ligatures w14:val="none"/>
        </w:rPr>
        <w:t>The ticket includes a commemorative tasting glass and access to the parallel event*.</w:t>
      </w:r>
      <w:r w:rsidRPr="00B4024C">
        <w:rPr>
          <w:rFonts w:ascii="Times New Roman" w:eastAsia="Times New Roman" w:hAnsi="Times New Roman" w:cs="Times New Roman"/>
          <w:color w:val="000000"/>
          <w:kern w:val="0"/>
          <w:lang w:val="en-US" w:eastAsia="el-GR"/>
          <w14:ligatures w14:val="none"/>
        </w:rPr>
        <w:br/>
        <w:t>• *While wine supplies last</w:t>
      </w:r>
    </w:p>
    <w:p w14:paraId="3AA51520" w14:textId="7C878734" w:rsidR="00B4024C" w:rsidRPr="002D2F00" w:rsidRDefault="00B4024C" w:rsidP="00B4024C">
      <w:pPr>
        <w:spacing w:before="100" w:beforeAutospacing="1" w:after="100" w:afterAutospacing="1"/>
        <w:rPr>
          <w:rFonts w:ascii="Times New Roman" w:eastAsia="Times New Roman" w:hAnsi="Times New Roman" w:cs="Times New Roman"/>
          <w:color w:val="000000"/>
          <w:kern w:val="0"/>
          <w:lang w:val="en-US" w:eastAsia="el-GR"/>
          <w14:ligatures w14:val="none"/>
        </w:rPr>
      </w:pPr>
      <w:r w:rsidRPr="00B4024C">
        <w:rPr>
          <w:rFonts w:ascii="Times New Roman" w:eastAsia="Times New Roman" w:hAnsi="Times New Roman" w:cs="Times New Roman"/>
          <w:b/>
          <w:bCs/>
          <w:color w:val="000000"/>
          <w:kern w:val="0"/>
          <w:lang w:val="en-US" w:eastAsia="el-GR"/>
          <w14:ligatures w14:val="none"/>
        </w:rPr>
        <w:t>Tickets</w:t>
      </w:r>
      <w:r w:rsidRPr="00B4024C">
        <w:rPr>
          <w:rFonts w:ascii="Times New Roman" w:eastAsia="Times New Roman" w:hAnsi="Times New Roman" w:cs="Times New Roman"/>
          <w:color w:val="000000"/>
          <w:kern w:val="0"/>
          <w:lang w:val="en-US" w:eastAsia="el-GR"/>
          <w14:ligatures w14:val="none"/>
        </w:rPr>
        <w:br/>
      </w:r>
      <w:r>
        <w:fldChar w:fldCharType="begin"/>
      </w:r>
      <w:r w:rsidRPr="002D2F00">
        <w:rPr>
          <w:lang w:val="en-US"/>
        </w:rPr>
        <w:instrText>HYPERLINK "https://www.more.com/gr-el/tickets/happenings/festival/peloponnese-wine-festival-athens-2026/" \t "_new"</w:instrText>
      </w:r>
      <w:r>
        <w:fldChar w:fldCharType="separate"/>
      </w:r>
      <w:r w:rsidRPr="00B4024C">
        <w:rPr>
          <w:rFonts w:ascii="Times New Roman" w:eastAsia="Times New Roman" w:hAnsi="Times New Roman" w:cs="Times New Roman"/>
          <w:color w:val="0000FF"/>
          <w:kern w:val="0"/>
          <w:u w:val="single"/>
          <w:lang w:val="en-US" w:eastAsia="el-GR"/>
          <w14:ligatures w14:val="none"/>
        </w:rPr>
        <w:t>https://www.more.com/gr-el/tickets/happenings/festival/peloponnese-wine-festival-athens-2026/</w:t>
      </w:r>
      <w:r>
        <w:fldChar w:fldCharType="end"/>
      </w:r>
    </w:p>
    <w:p w14:paraId="48A28EC9" w14:textId="51C1081E" w:rsidR="00B4024C" w:rsidRPr="00B4024C" w:rsidRDefault="00B4024C" w:rsidP="00B4024C">
      <w:pPr>
        <w:spacing w:before="100" w:beforeAutospacing="1" w:after="100" w:afterAutospacing="1"/>
        <w:rPr>
          <w:rFonts w:ascii="pf_highway_sans_pro_lightRg" w:hAnsi="pf_highway_sans_pro_lightRg"/>
          <w:color w:val="2A2A2A"/>
          <w:lang w:val="en-US"/>
        </w:rPr>
      </w:pPr>
      <w:r w:rsidRPr="00B4024C">
        <w:rPr>
          <w:rStyle w:val="aa"/>
          <w:color w:val="000000"/>
          <w:lang w:val="en-US"/>
        </w:rPr>
        <w:t>Sponsors:</w:t>
      </w:r>
      <w:r w:rsidRPr="00B4024C">
        <w:rPr>
          <w:color w:val="000000"/>
          <w:lang w:val="en-US"/>
        </w:rPr>
        <w:br/>
      </w:r>
      <w:r w:rsidRPr="00B4024C">
        <w:rPr>
          <w:rStyle w:val="aa"/>
          <w:color w:val="000000"/>
          <w:lang w:val="en-US"/>
        </w:rPr>
        <w:t>Gold Sponsor:</w:t>
      </w:r>
      <w:r w:rsidRPr="00B4024C">
        <w:rPr>
          <w:rStyle w:val="apple-converted-space"/>
          <w:rFonts w:ascii="-webkit-standard" w:hAnsi="-webkit-standard"/>
          <w:color w:val="000000"/>
          <w:sz w:val="27"/>
          <w:szCs w:val="27"/>
          <w:lang w:val="en-US"/>
        </w:rPr>
        <w:t> </w:t>
      </w:r>
      <w:r w:rsidRPr="00B4024C">
        <w:rPr>
          <w:rFonts w:ascii="-webkit-standard" w:hAnsi="-webkit-standard"/>
          <w:color w:val="000000"/>
          <w:sz w:val="27"/>
          <w:szCs w:val="27"/>
          <w:lang w:val="en-US"/>
        </w:rPr>
        <w:t>Cork Hellas</w:t>
      </w:r>
      <w:r w:rsidRPr="00B4024C">
        <w:rPr>
          <w:color w:val="000000"/>
          <w:lang w:val="en-US"/>
        </w:rPr>
        <w:br/>
      </w:r>
      <w:r w:rsidRPr="00B4024C">
        <w:rPr>
          <w:rStyle w:val="aa"/>
          <w:color w:val="000000"/>
          <w:lang w:val="en-US"/>
        </w:rPr>
        <w:t>Silver Sponsors:</w:t>
      </w:r>
      <w:r w:rsidRPr="00B4024C">
        <w:rPr>
          <w:rStyle w:val="apple-converted-space"/>
          <w:rFonts w:ascii="-webkit-standard" w:hAnsi="-webkit-standard"/>
          <w:color w:val="000000"/>
          <w:sz w:val="27"/>
          <w:szCs w:val="27"/>
          <w:lang w:val="en-US"/>
        </w:rPr>
        <w:t> </w:t>
      </w:r>
      <w:r w:rsidRPr="00B4024C">
        <w:rPr>
          <w:rFonts w:ascii="-webkit-standard" w:hAnsi="-webkit-standard"/>
          <w:color w:val="000000"/>
          <w:sz w:val="27"/>
          <w:szCs w:val="27"/>
          <w:lang w:val="en-US"/>
        </w:rPr>
        <w:t xml:space="preserve">Alpa Glass, </w:t>
      </w:r>
      <w:proofErr w:type="spellStart"/>
      <w:r w:rsidRPr="00B4024C">
        <w:rPr>
          <w:rFonts w:ascii="-webkit-standard" w:hAnsi="-webkit-standard"/>
          <w:color w:val="000000"/>
          <w:sz w:val="27"/>
          <w:szCs w:val="27"/>
          <w:lang w:val="en-US"/>
        </w:rPr>
        <w:t>Tryx</w:t>
      </w:r>
      <w:proofErr w:type="spellEnd"/>
    </w:p>
    <w:p w14:paraId="5AEB31F4" w14:textId="77777777" w:rsidR="00994060" w:rsidRPr="00B4024C" w:rsidRDefault="00994060" w:rsidP="00054B93">
      <w:pPr>
        <w:jc w:val="both"/>
        <w:rPr>
          <w:lang w:val="en-US"/>
        </w:rPr>
      </w:pPr>
    </w:p>
    <w:sectPr w:rsidR="00994060" w:rsidRPr="00B402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f_highway_sans_pro_mediumRg">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f_highway_sans_pro_lightRg">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094"/>
    <w:multiLevelType w:val="hybridMultilevel"/>
    <w:tmpl w:val="B2E0A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B891426"/>
    <w:multiLevelType w:val="multilevel"/>
    <w:tmpl w:val="6B34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888937">
    <w:abstractNumId w:val="0"/>
  </w:num>
  <w:num w:numId="2" w16cid:durableId="176838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76"/>
    <w:rsid w:val="00054B93"/>
    <w:rsid w:val="000C42E2"/>
    <w:rsid w:val="001D6E6E"/>
    <w:rsid w:val="002D2F00"/>
    <w:rsid w:val="004A4E29"/>
    <w:rsid w:val="005328ED"/>
    <w:rsid w:val="005544D2"/>
    <w:rsid w:val="005922C7"/>
    <w:rsid w:val="005A1FEF"/>
    <w:rsid w:val="005D4AFE"/>
    <w:rsid w:val="006B65E9"/>
    <w:rsid w:val="006C3F25"/>
    <w:rsid w:val="006D41FA"/>
    <w:rsid w:val="008449FB"/>
    <w:rsid w:val="00886C70"/>
    <w:rsid w:val="008D2576"/>
    <w:rsid w:val="008E07BE"/>
    <w:rsid w:val="00925510"/>
    <w:rsid w:val="009300F0"/>
    <w:rsid w:val="00987B73"/>
    <w:rsid w:val="00994060"/>
    <w:rsid w:val="009B4466"/>
    <w:rsid w:val="00B4024C"/>
    <w:rsid w:val="00B63AA5"/>
    <w:rsid w:val="00B67DC4"/>
    <w:rsid w:val="00C102FF"/>
    <w:rsid w:val="00CB43C4"/>
    <w:rsid w:val="00EA5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68E7"/>
  <w15:chartTrackingRefBased/>
  <w15:docId w15:val="{2B6920E9-071F-E44D-9D25-4A28CB64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2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D2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25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25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25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25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25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257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25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257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D257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257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257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257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25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25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25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2576"/>
    <w:rPr>
      <w:rFonts w:eastAsiaTheme="majorEastAsia" w:cstheme="majorBidi"/>
      <w:color w:val="272727" w:themeColor="text1" w:themeTint="D8"/>
    </w:rPr>
  </w:style>
  <w:style w:type="paragraph" w:styleId="a3">
    <w:name w:val="Title"/>
    <w:basedOn w:val="a"/>
    <w:next w:val="a"/>
    <w:link w:val="Char"/>
    <w:uiPriority w:val="10"/>
    <w:qFormat/>
    <w:rsid w:val="008D257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25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257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25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2576"/>
    <w:pPr>
      <w:spacing w:before="160" w:after="160"/>
      <w:jc w:val="center"/>
    </w:pPr>
    <w:rPr>
      <w:i/>
      <w:iCs/>
      <w:color w:val="404040" w:themeColor="text1" w:themeTint="BF"/>
    </w:rPr>
  </w:style>
  <w:style w:type="character" w:customStyle="1" w:styleId="Char1">
    <w:name w:val="Απόσπασμα Char"/>
    <w:basedOn w:val="a0"/>
    <w:link w:val="a5"/>
    <w:uiPriority w:val="29"/>
    <w:rsid w:val="008D2576"/>
    <w:rPr>
      <w:i/>
      <w:iCs/>
      <w:color w:val="404040" w:themeColor="text1" w:themeTint="BF"/>
    </w:rPr>
  </w:style>
  <w:style w:type="paragraph" w:styleId="a6">
    <w:name w:val="List Paragraph"/>
    <w:basedOn w:val="a"/>
    <w:uiPriority w:val="34"/>
    <w:qFormat/>
    <w:rsid w:val="008D2576"/>
    <w:pPr>
      <w:ind w:left="720"/>
      <w:contextualSpacing/>
    </w:pPr>
  </w:style>
  <w:style w:type="character" w:styleId="a7">
    <w:name w:val="Intense Emphasis"/>
    <w:basedOn w:val="a0"/>
    <w:uiPriority w:val="21"/>
    <w:qFormat/>
    <w:rsid w:val="008D2576"/>
    <w:rPr>
      <w:i/>
      <w:iCs/>
      <w:color w:val="0F4761" w:themeColor="accent1" w:themeShade="BF"/>
    </w:rPr>
  </w:style>
  <w:style w:type="paragraph" w:styleId="a8">
    <w:name w:val="Intense Quote"/>
    <w:basedOn w:val="a"/>
    <w:next w:val="a"/>
    <w:link w:val="Char2"/>
    <w:uiPriority w:val="30"/>
    <w:qFormat/>
    <w:rsid w:val="008D2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2576"/>
    <w:rPr>
      <w:i/>
      <w:iCs/>
      <w:color w:val="0F4761" w:themeColor="accent1" w:themeShade="BF"/>
    </w:rPr>
  </w:style>
  <w:style w:type="character" w:styleId="a9">
    <w:name w:val="Intense Reference"/>
    <w:basedOn w:val="a0"/>
    <w:uiPriority w:val="32"/>
    <w:qFormat/>
    <w:rsid w:val="008D2576"/>
    <w:rPr>
      <w:b/>
      <w:bCs/>
      <w:smallCaps/>
      <w:color w:val="0F4761" w:themeColor="accent1" w:themeShade="BF"/>
      <w:spacing w:val="5"/>
    </w:rPr>
  </w:style>
  <w:style w:type="paragraph" w:styleId="Web">
    <w:name w:val="Normal (Web)"/>
    <w:basedOn w:val="a"/>
    <w:uiPriority w:val="99"/>
    <w:semiHidden/>
    <w:unhideWhenUsed/>
    <w:rsid w:val="00CB43C4"/>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CB43C4"/>
  </w:style>
  <w:style w:type="character" w:styleId="aa">
    <w:name w:val="Strong"/>
    <w:basedOn w:val="a0"/>
    <w:uiPriority w:val="22"/>
    <w:qFormat/>
    <w:rsid w:val="00CB43C4"/>
    <w:rPr>
      <w:b/>
      <w:bCs/>
    </w:rPr>
  </w:style>
  <w:style w:type="character" w:styleId="-">
    <w:name w:val="Hyperlink"/>
    <w:basedOn w:val="a0"/>
    <w:uiPriority w:val="99"/>
    <w:unhideWhenUsed/>
    <w:rsid w:val="00B40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624</Words>
  <Characters>3995</Characters>
  <Application>Microsoft Office Word</Application>
  <DocSecurity>0</DocSecurity>
  <Lines>92</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Makrigianni</dc:creator>
  <cp:keywords/>
  <dc:description/>
  <cp:lastModifiedBy>Marianna Makrigianni</cp:lastModifiedBy>
  <cp:revision>5</cp:revision>
  <dcterms:created xsi:type="dcterms:W3CDTF">2026-01-02T09:00:00Z</dcterms:created>
  <dcterms:modified xsi:type="dcterms:W3CDTF">2026-01-09T11:19:00Z</dcterms:modified>
</cp:coreProperties>
</file>